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BD4AD" w14:textId="6B51280D" w:rsidR="00EF7AA5" w:rsidRDefault="00EF7AA5" w:rsidP="00C1618E">
      <w:pPr>
        <w:jc w:val="center"/>
        <w:textAlignment w:val="baseline"/>
        <w:rPr>
          <w:b/>
          <w:bCs/>
          <w:color w:val="3A9AAE"/>
          <w:sz w:val="28"/>
          <w:szCs w:val="28"/>
          <w:lang w:eastAsia="en-GB"/>
        </w:rPr>
      </w:pPr>
    </w:p>
    <w:p w14:paraId="237A7B74" w14:textId="2CDEC704" w:rsidR="007214A4" w:rsidRDefault="007214A4" w:rsidP="00C1618E">
      <w:pPr>
        <w:jc w:val="center"/>
        <w:textAlignment w:val="baseline"/>
        <w:rPr>
          <w:b/>
          <w:bCs/>
          <w:color w:val="3A9AAE"/>
          <w:sz w:val="28"/>
          <w:szCs w:val="28"/>
          <w:lang w:eastAsia="en-GB"/>
        </w:rPr>
      </w:pPr>
    </w:p>
    <w:p w14:paraId="7985AEEE" w14:textId="77777777" w:rsidR="007214A4" w:rsidRDefault="007214A4" w:rsidP="00C1618E">
      <w:pPr>
        <w:jc w:val="center"/>
        <w:textAlignment w:val="baseline"/>
        <w:rPr>
          <w:b/>
          <w:bCs/>
          <w:color w:val="3A9AAE"/>
          <w:sz w:val="28"/>
          <w:szCs w:val="28"/>
          <w:lang w:eastAsia="en-GB"/>
        </w:rPr>
      </w:pPr>
    </w:p>
    <w:p w14:paraId="3CD1B3CC" w14:textId="77777777" w:rsidR="00EF7AA5" w:rsidRDefault="00EF7AA5" w:rsidP="00C1618E">
      <w:pPr>
        <w:jc w:val="center"/>
        <w:textAlignment w:val="baseline"/>
        <w:rPr>
          <w:b/>
          <w:bCs/>
          <w:color w:val="3A9AAE"/>
          <w:sz w:val="28"/>
          <w:szCs w:val="28"/>
          <w:lang w:eastAsia="en-GB"/>
        </w:rPr>
      </w:pPr>
    </w:p>
    <w:p w14:paraId="71856B91" w14:textId="5E3174DE" w:rsidR="00A92A3C" w:rsidRPr="00EF7AA5" w:rsidRDefault="000408A5" w:rsidP="00C1618E">
      <w:pPr>
        <w:jc w:val="center"/>
        <w:textAlignment w:val="baseline"/>
        <w:rPr>
          <w:b/>
          <w:bCs/>
          <w:color w:val="3A9AAE"/>
          <w:sz w:val="28"/>
          <w:szCs w:val="28"/>
          <w:lang w:eastAsia="en-GB"/>
        </w:rPr>
      </w:pPr>
      <w:r>
        <w:rPr>
          <w:b/>
          <w:bCs/>
          <w:color w:val="3A9AAE"/>
          <w:sz w:val="28"/>
          <w:szCs w:val="28"/>
          <w:lang w:eastAsia="en-GB"/>
        </w:rPr>
        <w:t>Barbering Professional</w:t>
      </w:r>
      <w:r w:rsidR="00C1618E" w:rsidRPr="00EF7AA5">
        <w:rPr>
          <w:b/>
          <w:bCs/>
          <w:color w:val="3A9AAE"/>
          <w:sz w:val="28"/>
          <w:szCs w:val="28"/>
          <w:lang w:eastAsia="en-GB"/>
        </w:rPr>
        <w:t xml:space="preserve"> </w:t>
      </w:r>
      <w:r w:rsidR="00A92A3C" w:rsidRPr="00EF7AA5">
        <w:rPr>
          <w:b/>
          <w:bCs/>
          <w:color w:val="3A9AAE"/>
          <w:sz w:val="28"/>
          <w:szCs w:val="28"/>
          <w:lang w:eastAsia="en-GB"/>
        </w:rPr>
        <w:t xml:space="preserve">Level </w:t>
      </w:r>
      <w:r w:rsidR="004A12EC" w:rsidRPr="00EF7AA5">
        <w:rPr>
          <w:b/>
          <w:bCs/>
          <w:color w:val="3A9AAE"/>
          <w:sz w:val="28"/>
          <w:szCs w:val="28"/>
          <w:lang w:eastAsia="en-GB"/>
        </w:rPr>
        <w:t>2</w:t>
      </w:r>
      <w:r w:rsidR="00C1618E" w:rsidRPr="00EF7AA5">
        <w:rPr>
          <w:b/>
          <w:bCs/>
          <w:color w:val="3A9AAE"/>
          <w:sz w:val="28"/>
          <w:szCs w:val="28"/>
          <w:lang w:eastAsia="en-GB"/>
        </w:rPr>
        <w:t xml:space="preserve"> </w:t>
      </w:r>
      <w:r w:rsidR="00A92A3C" w:rsidRPr="00EF7AA5">
        <w:rPr>
          <w:b/>
          <w:bCs/>
          <w:color w:val="3A9AAE"/>
          <w:sz w:val="28"/>
          <w:szCs w:val="28"/>
          <w:lang w:eastAsia="en-GB"/>
        </w:rPr>
        <w:t>(ST</w:t>
      </w:r>
      <w:r w:rsidR="004A12EC" w:rsidRPr="00EF7AA5">
        <w:rPr>
          <w:b/>
          <w:bCs/>
          <w:color w:val="3A9AAE"/>
          <w:sz w:val="28"/>
          <w:szCs w:val="28"/>
          <w:lang w:eastAsia="en-GB"/>
        </w:rPr>
        <w:t>0213</w:t>
      </w:r>
      <w:r w:rsidR="00A92A3C" w:rsidRPr="00EF7AA5">
        <w:rPr>
          <w:b/>
          <w:bCs/>
          <w:color w:val="3A9AAE"/>
          <w:sz w:val="28"/>
          <w:szCs w:val="28"/>
          <w:lang w:eastAsia="en-GB"/>
        </w:rPr>
        <w:t>)</w:t>
      </w:r>
    </w:p>
    <w:p w14:paraId="267C9516" w14:textId="77777777" w:rsidR="00A92A3C" w:rsidRPr="00EF7AA5" w:rsidRDefault="00A92A3C" w:rsidP="00C1618E">
      <w:pPr>
        <w:jc w:val="center"/>
        <w:textAlignment w:val="baseline"/>
        <w:rPr>
          <w:color w:val="3A9AAE"/>
          <w:sz w:val="28"/>
          <w:szCs w:val="28"/>
          <w:lang w:eastAsia="en-GB"/>
        </w:rPr>
      </w:pPr>
      <w:r w:rsidRPr="00EF7AA5">
        <w:rPr>
          <w:b/>
          <w:bCs/>
          <w:color w:val="3A9AAE"/>
          <w:sz w:val="28"/>
          <w:szCs w:val="28"/>
          <w:lang w:eastAsia="en-GB"/>
        </w:rPr>
        <w:t>End Point Assessment (EPA)</w:t>
      </w:r>
    </w:p>
    <w:p w14:paraId="147026C4" w14:textId="77777777" w:rsidR="00A92A3C" w:rsidRPr="00EF7AA5" w:rsidRDefault="00A92A3C" w:rsidP="00A92A3C">
      <w:pPr>
        <w:textAlignment w:val="baseline"/>
        <w:rPr>
          <w:color w:val="3B3838" w:themeColor="background2" w:themeShade="40"/>
          <w:lang w:eastAsia="en-GB"/>
        </w:rPr>
      </w:pPr>
      <w:r w:rsidRPr="00EF7AA5">
        <w:rPr>
          <w:color w:val="3B3838" w:themeColor="background2" w:themeShade="40"/>
          <w:lang w:eastAsia="en-GB"/>
        </w:rPr>
        <w:t>  </w:t>
      </w:r>
    </w:p>
    <w:p w14:paraId="2D8BE267" w14:textId="77777777" w:rsidR="00A92A3C" w:rsidRPr="00EF7AA5" w:rsidRDefault="00A92A3C" w:rsidP="00A92A3C">
      <w:pPr>
        <w:textAlignment w:val="baseline"/>
        <w:rPr>
          <w:color w:val="3B3838" w:themeColor="background2" w:themeShade="40"/>
          <w:lang w:eastAsia="en-GB"/>
        </w:rPr>
      </w:pPr>
      <w:r w:rsidRPr="00EF7AA5">
        <w:rPr>
          <w:color w:val="3B3838" w:themeColor="background2" w:themeShade="40"/>
          <w:lang w:eastAsia="en-GB"/>
        </w:rPr>
        <w:t>This apprentice</w:t>
      </w:r>
      <w:r w:rsidR="00C1618E" w:rsidRPr="00EF7AA5">
        <w:rPr>
          <w:color w:val="3B3838" w:themeColor="background2" w:themeShade="40"/>
          <w:lang w:eastAsia="en-GB"/>
        </w:rPr>
        <w:t xml:space="preserve">ship comprises of the following three </w:t>
      </w:r>
      <w:r w:rsidRPr="00EF7AA5">
        <w:rPr>
          <w:color w:val="3B3838" w:themeColor="background2" w:themeShade="40"/>
          <w:lang w:eastAsia="en-GB"/>
        </w:rPr>
        <w:t>main elements;  </w:t>
      </w:r>
    </w:p>
    <w:p w14:paraId="6A7961E8" w14:textId="77777777" w:rsidR="00A92A3C" w:rsidRPr="00EF7AA5" w:rsidRDefault="00A92A3C" w:rsidP="00A92A3C">
      <w:pPr>
        <w:textAlignment w:val="baseline"/>
        <w:rPr>
          <w:color w:val="ED7D31" w:themeColor="accent2"/>
          <w:lang w:eastAsia="en-GB"/>
        </w:rPr>
      </w:pPr>
      <w:r w:rsidRPr="00EF7AA5">
        <w:rPr>
          <w:color w:val="3B3838" w:themeColor="background2" w:themeShade="40"/>
          <w:lang w:eastAsia="en-GB"/>
        </w:rPr>
        <w:t>  </w:t>
      </w:r>
    </w:p>
    <w:p w14:paraId="4DADEEFA" w14:textId="77777777" w:rsidR="00A92A3C" w:rsidRPr="00EF7AA5" w:rsidRDefault="00A92A3C" w:rsidP="00A92A3C">
      <w:pPr>
        <w:numPr>
          <w:ilvl w:val="0"/>
          <w:numId w:val="1"/>
        </w:numPr>
        <w:ind w:left="360" w:firstLine="0"/>
        <w:textAlignment w:val="baseline"/>
        <w:rPr>
          <w:color w:val="ED7D31" w:themeColor="accent2"/>
          <w:lang w:eastAsia="en-GB"/>
        </w:rPr>
      </w:pPr>
      <w:r w:rsidRPr="00EF7AA5">
        <w:rPr>
          <w:b/>
          <w:bCs/>
          <w:color w:val="ED7D31" w:themeColor="accent2"/>
          <w:lang w:eastAsia="en-GB"/>
        </w:rPr>
        <w:t>Practical period;</w:t>
      </w:r>
      <w:r w:rsidRPr="00EF7AA5">
        <w:rPr>
          <w:color w:val="ED7D31" w:themeColor="accent2"/>
          <w:lang w:eastAsia="en-GB"/>
        </w:rPr>
        <w:t> </w:t>
      </w:r>
    </w:p>
    <w:p w14:paraId="24B5C3AA" w14:textId="77777777" w:rsidR="00A92A3C" w:rsidRPr="00EF7AA5" w:rsidRDefault="00A92A3C" w:rsidP="00C1618E">
      <w:pPr>
        <w:ind w:left="720"/>
        <w:textAlignment w:val="baseline"/>
        <w:rPr>
          <w:color w:val="3B3838" w:themeColor="background2" w:themeShade="40"/>
          <w:lang w:eastAsia="en-GB"/>
        </w:rPr>
      </w:pPr>
      <w:r w:rsidRPr="00EF7AA5">
        <w:rPr>
          <w:color w:val="3B3838" w:themeColor="background2" w:themeShade="40"/>
          <w:lang w:eastAsia="en-GB"/>
        </w:rPr>
        <w:t>The practical period is the time dedicated to the development of the knowledge, skills and behaviours for your apprenticeship which includes the following components; </w:t>
      </w:r>
    </w:p>
    <w:p w14:paraId="6C20183D" w14:textId="3E16519C" w:rsidR="004A12EC" w:rsidRPr="00EF7AA5" w:rsidRDefault="004A12EC" w:rsidP="004A12EC">
      <w:pPr>
        <w:pStyle w:val="ListParagraph"/>
        <w:numPr>
          <w:ilvl w:val="0"/>
          <w:numId w:val="13"/>
        </w:numPr>
        <w:textAlignment w:val="baseline"/>
        <w:rPr>
          <w:color w:val="3B3838" w:themeColor="background2" w:themeShade="40"/>
          <w:lang w:eastAsia="en-GB"/>
        </w:rPr>
      </w:pPr>
      <w:r w:rsidRPr="00EF7AA5">
        <w:rPr>
          <w:color w:val="3B3838" w:themeColor="background2" w:themeShade="40"/>
          <w:lang w:eastAsia="en-GB"/>
        </w:rPr>
        <w:t xml:space="preserve">Level 2 NVQ Diploma in </w:t>
      </w:r>
      <w:r w:rsidR="000408A5">
        <w:rPr>
          <w:color w:val="3B3838" w:themeColor="background2" w:themeShade="40"/>
          <w:lang w:eastAsia="en-GB"/>
        </w:rPr>
        <w:t>Barbering</w:t>
      </w:r>
    </w:p>
    <w:p w14:paraId="264EC0F1" w14:textId="3226314F" w:rsidR="00A92A3C" w:rsidRPr="00EF7AA5" w:rsidRDefault="000408A5" w:rsidP="00A92A3C">
      <w:pPr>
        <w:pStyle w:val="ListParagraph"/>
        <w:numPr>
          <w:ilvl w:val="0"/>
          <w:numId w:val="13"/>
        </w:numPr>
        <w:textAlignment w:val="baseline"/>
        <w:rPr>
          <w:color w:val="3B3838" w:themeColor="background2" w:themeShade="40"/>
          <w:lang w:eastAsia="en-GB"/>
        </w:rPr>
      </w:pPr>
      <w:r>
        <w:rPr>
          <w:color w:val="3B3838" w:themeColor="background2" w:themeShade="40"/>
          <w:lang w:eastAsia="en-GB"/>
        </w:rPr>
        <w:t>Barbering</w:t>
      </w:r>
      <w:r w:rsidR="004A12EC" w:rsidRPr="00EF7AA5">
        <w:rPr>
          <w:color w:val="3B3838" w:themeColor="background2" w:themeShade="40"/>
          <w:lang w:eastAsia="en-GB"/>
        </w:rPr>
        <w:t xml:space="preserve"> Professional</w:t>
      </w:r>
      <w:r w:rsidR="00A92A3C" w:rsidRPr="00EF7AA5">
        <w:rPr>
          <w:color w:val="3B3838" w:themeColor="background2" w:themeShade="40"/>
          <w:lang w:eastAsia="en-GB"/>
        </w:rPr>
        <w:t xml:space="preserve"> Standard</w:t>
      </w:r>
      <w:r w:rsidR="00C1618E" w:rsidRPr="00EF7AA5">
        <w:rPr>
          <w:color w:val="3B3838" w:themeColor="background2" w:themeShade="40"/>
          <w:lang w:eastAsia="en-GB"/>
        </w:rPr>
        <w:t xml:space="preserve"> s</w:t>
      </w:r>
      <w:r w:rsidR="00A92A3C" w:rsidRPr="00EF7AA5">
        <w:rPr>
          <w:color w:val="3B3838" w:themeColor="background2" w:themeShade="40"/>
          <w:lang w:eastAsia="en-GB"/>
        </w:rPr>
        <w:t>kills, knowledge and behaviours.</w:t>
      </w:r>
    </w:p>
    <w:p w14:paraId="364C9CDE" w14:textId="77777777" w:rsidR="00A92A3C" w:rsidRPr="00EF7AA5" w:rsidRDefault="00A92A3C" w:rsidP="004A12EC">
      <w:pPr>
        <w:pStyle w:val="ListParagraph"/>
        <w:numPr>
          <w:ilvl w:val="0"/>
          <w:numId w:val="13"/>
        </w:numPr>
        <w:textAlignment w:val="baseline"/>
        <w:rPr>
          <w:color w:val="3B3838" w:themeColor="background2" w:themeShade="40"/>
          <w:lang w:eastAsia="en-GB"/>
        </w:rPr>
      </w:pPr>
      <w:r w:rsidRPr="00EF7AA5">
        <w:rPr>
          <w:color w:val="3B3838" w:themeColor="background2" w:themeShade="40"/>
          <w:lang w:eastAsia="en-GB"/>
        </w:rPr>
        <w:t xml:space="preserve">Functional Skills Level </w:t>
      </w:r>
      <w:r w:rsidR="004A12EC" w:rsidRPr="00EF7AA5">
        <w:rPr>
          <w:color w:val="3B3838" w:themeColor="background2" w:themeShade="40"/>
          <w:lang w:eastAsia="en-GB"/>
        </w:rPr>
        <w:t>1</w:t>
      </w:r>
      <w:r w:rsidRPr="00EF7AA5">
        <w:rPr>
          <w:color w:val="3B3838" w:themeColor="background2" w:themeShade="40"/>
          <w:lang w:eastAsia="en-GB"/>
        </w:rPr>
        <w:t xml:space="preserve"> Maths and English</w:t>
      </w:r>
    </w:p>
    <w:p w14:paraId="342AB6C8" w14:textId="77777777" w:rsidR="00A92A3C" w:rsidRPr="00EF7AA5" w:rsidRDefault="00A92A3C" w:rsidP="00A92A3C">
      <w:pPr>
        <w:textAlignment w:val="baseline"/>
        <w:rPr>
          <w:color w:val="3B3838" w:themeColor="background2" w:themeShade="40"/>
          <w:lang w:eastAsia="en-GB"/>
        </w:rPr>
      </w:pPr>
    </w:p>
    <w:p w14:paraId="65B2F118" w14:textId="77777777" w:rsidR="00A92A3C" w:rsidRPr="00EF7AA5" w:rsidRDefault="00A92A3C" w:rsidP="00A92A3C">
      <w:pPr>
        <w:textAlignment w:val="baseline"/>
        <w:rPr>
          <w:color w:val="3B3838" w:themeColor="background2" w:themeShade="40"/>
          <w:lang w:eastAsia="en-GB"/>
        </w:rPr>
      </w:pPr>
      <w:r w:rsidRPr="00EF7AA5">
        <w:rPr>
          <w:b/>
          <w:bCs/>
          <w:color w:val="3B3838" w:themeColor="background2" w:themeShade="40"/>
          <w:lang w:eastAsia="en-GB"/>
        </w:rPr>
        <w:t> </w:t>
      </w:r>
      <w:r w:rsidRPr="00EF7AA5">
        <w:rPr>
          <w:color w:val="3B3838" w:themeColor="background2" w:themeShade="40"/>
          <w:lang w:eastAsia="en-GB"/>
        </w:rPr>
        <w:t> </w:t>
      </w:r>
    </w:p>
    <w:p w14:paraId="1CD808C7" w14:textId="77777777" w:rsidR="00A92A3C" w:rsidRPr="00EF7AA5" w:rsidRDefault="00A92A3C" w:rsidP="00A92A3C">
      <w:pPr>
        <w:numPr>
          <w:ilvl w:val="0"/>
          <w:numId w:val="4"/>
        </w:numPr>
        <w:ind w:left="360" w:firstLine="0"/>
        <w:textAlignment w:val="baseline"/>
        <w:rPr>
          <w:color w:val="ED7D31" w:themeColor="accent2"/>
          <w:lang w:eastAsia="en-GB"/>
        </w:rPr>
      </w:pPr>
      <w:r w:rsidRPr="00EF7AA5">
        <w:rPr>
          <w:b/>
          <w:bCs/>
          <w:color w:val="ED7D31" w:themeColor="accent2"/>
          <w:lang w:eastAsia="en-GB"/>
        </w:rPr>
        <w:t>Gateway;</w:t>
      </w:r>
      <w:r w:rsidRPr="00EF7AA5">
        <w:rPr>
          <w:color w:val="ED7D31" w:themeColor="accent2"/>
          <w:lang w:eastAsia="en-GB"/>
        </w:rPr>
        <w:t> </w:t>
      </w:r>
    </w:p>
    <w:p w14:paraId="26D572B7" w14:textId="77777777" w:rsidR="00A92A3C" w:rsidRPr="00EF7AA5" w:rsidRDefault="00A92A3C" w:rsidP="00C1618E">
      <w:pPr>
        <w:ind w:left="720"/>
        <w:textAlignment w:val="baseline"/>
        <w:rPr>
          <w:color w:val="3B3838" w:themeColor="background2" w:themeShade="40"/>
          <w:lang w:eastAsia="en-GB"/>
        </w:rPr>
      </w:pPr>
      <w:r w:rsidRPr="00EF7AA5">
        <w:rPr>
          <w:color w:val="3B3838" w:themeColor="background2" w:themeShade="40"/>
          <w:lang w:eastAsia="en-GB"/>
        </w:rPr>
        <w:t>The gateway marks the formal end of the practical period when the employer and training provider confirm that the following mandatory requirements have been completed. </w:t>
      </w:r>
    </w:p>
    <w:p w14:paraId="659EA7B3" w14:textId="77777777" w:rsidR="00C1618E" w:rsidRPr="00EF7AA5" w:rsidRDefault="00A92A3C" w:rsidP="00C1618E">
      <w:pPr>
        <w:pStyle w:val="ListParagraph"/>
        <w:numPr>
          <w:ilvl w:val="0"/>
          <w:numId w:val="16"/>
        </w:numPr>
        <w:textAlignment w:val="baseline"/>
        <w:rPr>
          <w:color w:val="3B3838" w:themeColor="background2" w:themeShade="40"/>
          <w:lang w:eastAsia="en-GB"/>
        </w:rPr>
      </w:pPr>
      <w:r w:rsidRPr="00EF7AA5">
        <w:rPr>
          <w:color w:val="3B3838" w:themeColor="background2" w:themeShade="40"/>
          <w:lang w:eastAsia="en-GB"/>
        </w:rPr>
        <w:t xml:space="preserve">Achievement of the relevant knowledge, skills and behaviours as set out in the </w:t>
      </w:r>
      <w:r w:rsidR="004A12EC" w:rsidRPr="00EF7AA5">
        <w:rPr>
          <w:color w:val="3B3838" w:themeColor="background2" w:themeShade="40"/>
          <w:lang w:eastAsia="en-GB"/>
        </w:rPr>
        <w:t>Hair Professional</w:t>
      </w:r>
      <w:r w:rsidRPr="00EF7AA5">
        <w:rPr>
          <w:color w:val="3B3838" w:themeColor="background2" w:themeShade="40"/>
          <w:lang w:eastAsia="en-GB"/>
        </w:rPr>
        <w:t xml:space="preserve"> Standard </w:t>
      </w:r>
    </w:p>
    <w:p w14:paraId="12947A56" w14:textId="77777777" w:rsidR="00C1618E" w:rsidRPr="00EF7AA5" w:rsidRDefault="00A92A3C" w:rsidP="00C1618E">
      <w:pPr>
        <w:pStyle w:val="ListParagraph"/>
        <w:numPr>
          <w:ilvl w:val="0"/>
          <w:numId w:val="16"/>
        </w:numPr>
        <w:textAlignment w:val="baseline"/>
        <w:rPr>
          <w:color w:val="3B3838" w:themeColor="background2" w:themeShade="40"/>
          <w:lang w:eastAsia="en-GB"/>
        </w:rPr>
      </w:pPr>
      <w:r w:rsidRPr="00EF7AA5">
        <w:rPr>
          <w:color w:val="3B3838" w:themeColor="background2" w:themeShade="40"/>
          <w:lang w:eastAsia="en-GB"/>
        </w:rPr>
        <w:t xml:space="preserve">Functional Skills English and </w:t>
      </w:r>
      <w:r w:rsidR="008478FE" w:rsidRPr="00EF7AA5">
        <w:rPr>
          <w:color w:val="3B3838" w:themeColor="background2" w:themeShade="40"/>
          <w:lang w:eastAsia="en-GB"/>
        </w:rPr>
        <w:t>M</w:t>
      </w:r>
      <w:r w:rsidRPr="00EF7AA5">
        <w:rPr>
          <w:color w:val="3B3838" w:themeColor="background2" w:themeShade="40"/>
          <w:lang w:eastAsia="en-GB"/>
        </w:rPr>
        <w:t>aths at Level </w:t>
      </w:r>
      <w:r w:rsidR="004A12EC" w:rsidRPr="00EF7AA5">
        <w:rPr>
          <w:color w:val="3B3838" w:themeColor="background2" w:themeShade="40"/>
          <w:lang w:eastAsia="en-GB"/>
        </w:rPr>
        <w:t>1</w:t>
      </w:r>
      <w:r w:rsidRPr="00EF7AA5">
        <w:rPr>
          <w:color w:val="3B3838" w:themeColor="background2" w:themeShade="40"/>
          <w:lang w:eastAsia="en-GB"/>
        </w:rPr>
        <w:t> </w:t>
      </w:r>
    </w:p>
    <w:p w14:paraId="6525F5D4" w14:textId="77777777" w:rsidR="00A92A3C" w:rsidRPr="00EF7AA5" w:rsidRDefault="00A92A3C" w:rsidP="00C1618E">
      <w:pPr>
        <w:pStyle w:val="ListParagraph"/>
        <w:numPr>
          <w:ilvl w:val="0"/>
          <w:numId w:val="16"/>
        </w:numPr>
        <w:textAlignment w:val="baseline"/>
        <w:rPr>
          <w:color w:val="3B3838" w:themeColor="background2" w:themeShade="40"/>
          <w:lang w:eastAsia="en-GB"/>
        </w:rPr>
      </w:pPr>
      <w:r w:rsidRPr="00EF7AA5">
        <w:rPr>
          <w:color w:val="3B3838" w:themeColor="background2" w:themeShade="40"/>
          <w:lang w:eastAsia="en-GB"/>
        </w:rPr>
        <w:t>20% off job training</w:t>
      </w:r>
      <w:r w:rsidR="00C1618E" w:rsidRPr="00EF7AA5">
        <w:rPr>
          <w:color w:val="3B3838" w:themeColor="background2" w:themeShade="40"/>
          <w:lang w:eastAsia="en-GB"/>
        </w:rPr>
        <w:t xml:space="preserve"> completed </w:t>
      </w:r>
    </w:p>
    <w:p w14:paraId="7C54B5E1" w14:textId="77777777" w:rsidR="00A92A3C" w:rsidRPr="00EF7AA5" w:rsidRDefault="00A92A3C" w:rsidP="00A92A3C">
      <w:pPr>
        <w:ind w:left="720"/>
        <w:textAlignment w:val="baseline"/>
        <w:rPr>
          <w:color w:val="3B3838" w:themeColor="background2" w:themeShade="40"/>
          <w:lang w:eastAsia="en-GB"/>
        </w:rPr>
      </w:pPr>
    </w:p>
    <w:p w14:paraId="58D28035" w14:textId="77777777" w:rsidR="00A92A3C" w:rsidRPr="00EF7AA5" w:rsidRDefault="00A92A3C" w:rsidP="00A92A3C">
      <w:pPr>
        <w:textAlignment w:val="baseline"/>
        <w:rPr>
          <w:color w:val="3B3838" w:themeColor="background2" w:themeShade="40"/>
          <w:lang w:eastAsia="en-GB"/>
        </w:rPr>
      </w:pPr>
      <w:r w:rsidRPr="00EF7AA5">
        <w:rPr>
          <w:color w:val="3B3838" w:themeColor="background2" w:themeShade="40"/>
          <w:lang w:eastAsia="en-GB"/>
        </w:rPr>
        <w:t>  </w:t>
      </w:r>
    </w:p>
    <w:p w14:paraId="1E8D5AAE" w14:textId="77777777" w:rsidR="00A92A3C" w:rsidRPr="00EF7AA5" w:rsidRDefault="00A92A3C" w:rsidP="00A92A3C">
      <w:pPr>
        <w:numPr>
          <w:ilvl w:val="0"/>
          <w:numId w:val="6"/>
        </w:numPr>
        <w:ind w:left="360" w:firstLine="0"/>
        <w:textAlignment w:val="baseline"/>
        <w:rPr>
          <w:color w:val="ED7D31" w:themeColor="accent2"/>
          <w:lang w:eastAsia="en-GB"/>
        </w:rPr>
      </w:pPr>
      <w:r w:rsidRPr="00EF7AA5">
        <w:rPr>
          <w:b/>
          <w:bCs/>
          <w:color w:val="ED7D31" w:themeColor="accent2"/>
          <w:lang w:eastAsia="en-GB"/>
        </w:rPr>
        <w:t>End point assessment (EPA);</w:t>
      </w:r>
      <w:r w:rsidRPr="00EF7AA5">
        <w:rPr>
          <w:color w:val="ED7D31" w:themeColor="accent2"/>
          <w:lang w:eastAsia="en-GB"/>
        </w:rPr>
        <w:t> </w:t>
      </w:r>
    </w:p>
    <w:p w14:paraId="2FDC8E7E" w14:textId="77777777" w:rsidR="00A92A3C" w:rsidRPr="00EF7AA5" w:rsidRDefault="00A92A3C" w:rsidP="00C1618E">
      <w:pPr>
        <w:ind w:left="720"/>
        <w:textAlignment w:val="baseline"/>
        <w:rPr>
          <w:color w:val="3B3838" w:themeColor="background2" w:themeShade="40"/>
          <w:lang w:eastAsia="en-GB"/>
        </w:rPr>
      </w:pPr>
      <w:r w:rsidRPr="00EF7AA5">
        <w:rPr>
          <w:color w:val="3B3838" w:themeColor="background2" w:themeShade="40"/>
          <w:lang w:eastAsia="en-GB"/>
        </w:rPr>
        <w:t>The end point assessment takes place at the end of the apprenticeship, usually in the last 3 months. It is the final assessment phase to determine your competency. The EPA is carried out by an independent assessment organisation and comprises of the following; </w:t>
      </w:r>
    </w:p>
    <w:p w14:paraId="3B5343FA" w14:textId="77777777" w:rsidR="00A92A3C" w:rsidRPr="00EF7AA5" w:rsidRDefault="00A92A3C" w:rsidP="00A92A3C">
      <w:pPr>
        <w:textAlignment w:val="baseline"/>
        <w:rPr>
          <w:color w:val="3B3838" w:themeColor="background2" w:themeShade="40"/>
          <w:lang w:eastAsia="en-GB"/>
        </w:rPr>
      </w:pPr>
      <w:r w:rsidRPr="00EF7AA5">
        <w:rPr>
          <w:color w:val="3B3838" w:themeColor="background2" w:themeShade="40"/>
          <w:lang w:eastAsia="en-GB"/>
        </w:rPr>
        <w:t>  </w:t>
      </w:r>
    </w:p>
    <w:tbl>
      <w:tblPr>
        <w:tblStyle w:val="TableGrid"/>
        <w:tblW w:w="9006" w:type="dxa"/>
        <w:tblLook w:val="04A0" w:firstRow="1" w:lastRow="0" w:firstColumn="1" w:lastColumn="0" w:noHBand="0" w:noVBand="1"/>
      </w:tblPr>
      <w:tblGrid>
        <w:gridCol w:w="3372"/>
        <w:gridCol w:w="2746"/>
        <w:gridCol w:w="2888"/>
      </w:tblGrid>
      <w:tr w:rsidR="00EF7AA5" w:rsidRPr="00EF7AA5" w14:paraId="18F6FDDE" w14:textId="77777777" w:rsidTr="00EF2281">
        <w:tc>
          <w:tcPr>
            <w:tcW w:w="3372" w:type="dxa"/>
            <w:hideMark/>
          </w:tcPr>
          <w:p w14:paraId="04639D40" w14:textId="77777777" w:rsidR="00A92A3C" w:rsidRPr="00EF7AA5" w:rsidRDefault="00A92A3C">
            <w:pPr>
              <w:textAlignment w:val="baseline"/>
              <w:rPr>
                <w:b/>
                <w:bCs/>
                <w:color w:val="C45911" w:themeColor="accent2" w:themeShade="BF"/>
                <w:lang w:eastAsia="en-GB"/>
              </w:rPr>
            </w:pPr>
            <w:r w:rsidRPr="00EF7AA5">
              <w:rPr>
                <w:b/>
                <w:bCs/>
                <w:color w:val="C45911" w:themeColor="accent2" w:themeShade="BF"/>
                <w:lang w:eastAsia="en-GB"/>
              </w:rPr>
              <w:t> EPA Component  </w:t>
            </w:r>
          </w:p>
        </w:tc>
        <w:tc>
          <w:tcPr>
            <w:tcW w:w="2746" w:type="dxa"/>
            <w:hideMark/>
          </w:tcPr>
          <w:p w14:paraId="7C94420A" w14:textId="77777777" w:rsidR="00A92A3C" w:rsidRPr="00EF7AA5" w:rsidRDefault="00A92A3C">
            <w:pPr>
              <w:textAlignment w:val="baseline"/>
              <w:rPr>
                <w:b/>
                <w:bCs/>
                <w:color w:val="C45911" w:themeColor="accent2" w:themeShade="BF"/>
                <w:lang w:eastAsia="en-GB"/>
              </w:rPr>
            </w:pPr>
            <w:r w:rsidRPr="00EF7AA5">
              <w:rPr>
                <w:b/>
                <w:bCs/>
                <w:color w:val="C45911" w:themeColor="accent2" w:themeShade="BF"/>
                <w:lang w:eastAsia="en-GB"/>
              </w:rPr>
              <w:t>Grading  </w:t>
            </w:r>
          </w:p>
        </w:tc>
        <w:tc>
          <w:tcPr>
            <w:tcW w:w="2888" w:type="dxa"/>
            <w:hideMark/>
          </w:tcPr>
          <w:p w14:paraId="5EB676C3" w14:textId="77777777" w:rsidR="00A92A3C" w:rsidRPr="00EF7AA5" w:rsidRDefault="00A92A3C">
            <w:pPr>
              <w:textAlignment w:val="baseline"/>
              <w:rPr>
                <w:b/>
                <w:bCs/>
                <w:color w:val="C45911" w:themeColor="accent2" w:themeShade="BF"/>
                <w:lang w:eastAsia="en-GB"/>
              </w:rPr>
            </w:pPr>
            <w:r w:rsidRPr="00EF7AA5">
              <w:rPr>
                <w:b/>
                <w:bCs/>
                <w:color w:val="C45911" w:themeColor="accent2" w:themeShade="BF"/>
                <w:lang w:eastAsia="en-GB"/>
              </w:rPr>
              <w:t>Location of assessment </w:t>
            </w:r>
          </w:p>
        </w:tc>
      </w:tr>
      <w:tr w:rsidR="00EF7AA5" w:rsidRPr="00EF7AA5" w14:paraId="5D4A8D9F" w14:textId="77777777" w:rsidTr="00EF2281">
        <w:tc>
          <w:tcPr>
            <w:tcW w:w="3372" w:type="dxa"/>
          </w:tcPr>
          <w:p w14:paraId="5675FE1F" w14:textId="77777777" w:rsidR="00A92A3C" w:rsidRPr="00EF7AA5" w:rsidRDefault="00820817" w:rsidP="004E129E">
            <w:pPr>
              <w:numPr>
                <w:ilvl w:val="0"/>
                <w:numId w:val="7"/>
              </w:numPr>
              <w:ind w:left="360" w:firstLine="0"/>
              <w:textAlignment w:val="baseline"/>
              <w:rPr>
                <w:b/>
                <w:bCs/>
                <w:color w:val="3A9AAE"/>
                <w:lang w:eastAsia="en-GB"/>
              </w:rPr>
            </w:pPr>
            <w:r w:rsidRPr="00EF7AA5">
              <w:rPr>
                <w:b/>
                <w:bCs/>
                <w:color w:val="3A9AAE"/>
                <w:lang w:eastAsia="en-GB"/>
              </w:rPr>
              <w:t>Practical exam (</w:t>
            </w:r>
            <w:r w:rsidR="00324E15" w:rsidRPr="00EF7AA5">
              <w:rPr>
                <w:b/>
                <w:bCs/>
                <w:color w:val="3A9AAE"/>
                <w:lang w:eastAsia="en-GB"/>
              </w:rPr>
              <w:t>7 hours</w:t>
            </w:r>
            <w:r w:rsidRPr="00EF7AA5">
              <w:rPr>
                <w:b/>
                <w:bCs/>
                <w:color w:val="3A9AAE"/>
                <w:lang w:eastAsia="en-GB"/>
              </w:rPr>
              <w:t>)</w:t>
            </w:r>
          </w:p>
          <w:p w14:paraId="07A2C840" w14:textId="77777777" w:rsidR="00324E15" w:rsidRPr="00EF7AA5" w:rsidRDefault="00324E15" w:rsidP="00324E15">
            <w:pPr>
              <w:ind w:left="360"/>
              <w:textAlignment w:val="baseline"/>
              <w:rPr>
                <w:b/>
                <w:bCs/>
                <w:color w:val="3A9AAE"/>
                <w:lang w:eastAsia="en-GB"/>
              </w:rPr>
            </w:pPr>
          </w:p>
        </w:tc>
        <w:tc>
          <w:tcPr>
            <w:tcW w:w="2746" w:type="dxa"/>
          </w:tcPr>
          <w:p w14:paraId="0AE902B0" w14:textId="77777777" w:rsidR="00A92A3C" w:rsidRPr="00EF7AA5" w:rsidRDefault="00324E15">
            <w:pPr>
              <w:textAlignment w:val="baseline"/>
              <w:rPr>
                <w:color w:val="3A9AAE"/>
                <w:lang w:eastAsia="en-GB"/>
              </w:rPr>
            </w:pPr>
            <w:r w:rsidRPr="00EF7AA5">
              <w:rPr>
                <w:color w:val="3A9AAE"/>
                <w:lang w:eastAsia="en-GB"/>
              </w:rPr>
              <w:t>Pass/ Distinction</w:t>
            </w:r>
          </w:p>
        </w:tc>
        <w:tc>
          <w:tcPr>
            <w:tcW w:w="2888" w:type="dxa"/>
            <w:hideMark/>
          </w:tcPr>
          <w:p w14:paraId="2818DFB3" w14:textId="77777777" w:rsidR="00A92A3C" w:rsidRPr="00EF7AA5" w:rsidRDefault="00A92A3C">
            <w:pPr>
              <w:textAlignment w:val="baseline"/>
              <w:rPr>
                <w:color w:val="3A9AAE"/>
                <w:lang w:eastAsia="en-GB"/>
              </w:rPr>
            </w:pPr>
            <w:r w:rsidRPr="00EF7AA5">
              <w:rPr>
                <w:color w:val="3A9AAE"/>
                <w:lang w:eastAsia="en-GB"/>
              </w:rPr>
              <w:t>  </w:t>
            </w:r>
            <w:r w:rsidR="00D21F2B" w:rsidRPr="00EF7AA5">
              <w:rPr>
                <w:color w:val="3A9AAE"/>
                <w:lang w:eastAsia="en-GB"/>
              </w:rPr>
              <w:t>CRC/Employer’s salon</w:t>
            </w:r>
          </w:p>
        </w:tc>
      </w:tr>
      <w:tr w:rsidR="00EF7AA5" w:rsidRPr="00EF7AA5" w14:paraId="3CFE5D6F" w14:textId="77777777" w:rsidTr="00EF2281">
        <w:tc>
          <w:tcPr>
            <w:tcW w:w="3372" w:type="dxa"/>
          </w:tcPr>
          <w:p w14:paraId="1028046D" w14:textId="77777777" w:rsidR="00D21F2B" w:rsidRPr="00EF7AA5" w:rsidRDefault="00324E15" w:rsidP="00324E15">
            <w:pPr>
              <w:pStyle w:val="ListParagraph"/>
              <w:numPr>
                <w:ilvl w:val="0"/>
                <w:numId w:val="15"/>
              </w:numPr>
              <w:textAlignment w:val="baseline"/>
              <w:rPr>
                <w:b/>
                <w:bCs/>
                <w:color w:val="3A9AAE"/>
                <w:lang w:eastAsia="en-GB"/>
              </w:rPr>
            </w:pPr>
            <w:r w:rsidRPr="00EF7AA5">
              <w:rPr>
                <w:b/>
                <w:bCs/>
                <w:color w:val="3A9AAE"/>
                <w:lang w:eastAsia="en-GB"/>
              </w:rPr>
              <w:t>Professional Discussion</w:t>
            </w:r>
          </w:p>
          <w:p w14:paraId="6A3E8025" w14:textId="77777777" w:rsidR="00324E15" w:rsidRPr="00EF7AA5" w:rsidRDefault="00324E15" w:rsidP="00324E15">
            <w:pPr>
              <w:pStyle w:val="ListParagraph"/>
              <w:textAlignment w:val="baseline"/>
              <w:rPr>
                <w:b/>
                <w:bCs/>
                <w:color w:val="3A9AAE"/>
                <w:lang w:eastAsia="en-GB"/>
              </w:rPr>
            </w:pPr>
          </w:p>
        </w:tc>
        <w:tc>
          <w:tcPr>
            <w:tcW w:w="2746" w:type="dxa"/>
          </w:tcPr>
          <w:p w14:paraId="7AC6EE45" w14:textId="77777777" w:rsidR="00D21F2B" w:rsidRPr="00EF7AA5" w:rsidRDefault="00D21F2B">
            <w:pPr>
              <w:textAlignment w:val="baseline"/>
              <w:rPr>
                <w:color w:val="3A9AAE"/>
                <w:lang w:eastAsia="en-GB"/>
              </w:rPr>
            </w:pPr>
            <w:r w:rsidRPr="00EF7AA5">
              <w:rPr>
                <w:color w:val="3A9AAE"/>
                <w:lang w:eastAsia="en-GB"/>
              </w:rPr>
              <w:t xml:space="preserve"> </w:t>
            </w:r>
            <w:r w:rsidR="00324E15" w:rsidRPr="00EF7AA5">
              <w:rPr>
                <w:color w:val="3A9AAE"/>
                <w:lang w:eastAsia="en-GB"/>
              </w:rPr>
              <w:t>Pass/ Distinction</w:t>
            </w:r>
          </w:p>
        </w:tc>
        <w:tc>
          <w:tcPr>
            <w:tcW w:w="2888" w:type="dxa"/>
            <w:hideMark/>
          </w:tcPr>
          <w:p w14:paraId="3CAFBD4F" w14:textId="77777777" w:rsidR="00D21F2B" w:rsidRPr="00EF7AA5" w:rsidRDefault="00A92A3C">
            <w:pPr>
              <w:textAlignment w:val="baseline"/>
              <w:rPr>
                <w:color w:val="3A9AAE"/>
                <w:lang w:eastAsia="en-GB"/>
              </w:rPr>
            </w:pPr>
            <w:r w:rsidRPr="00EF7AA5">
              <w:rPr>
                <w:color w:val="3A9AAE"/>
                <w:lang w:eastAsia="en-GB"/>
              </w:rPr>
              <w:t>  </w:t>
            </w:r>
            <w:r w:rsidR="00D21F2B" w:rsidRPr="00EF7AA5">
              <w:rPr>
                <w:color w:val="3A9AAE"/>
                <w:lang w:eastAsia="en-GB"/>
              </w:rPr>
              <w:t>CRC/Employer’s salon</w:t>
            </w:r>
          </w:p>
        </w:tc>
      </w:tr>
    </w:tbl>
    <w:p w14:paraId="05534E15" w14:textId="77777777" w:rsidR="00A92A3C" w:rsidRPr="00EF7AA5" w:rsidRDefault="00A92A3C" w:rsidP="00A92A3C">
      <w:pPr>
        <w:textAlignment w:val="baseline"/>
        <w:rPr>
          <w:color w:val="3A9AAE"/>
          <w:lang w:eastAsia="en-GB"/>
        </w:rPr>
      </w:pPr>
      <w:r w:rsidRPr="00EF7AA5">
        <w:rPr>
          <w:color w:val="3A9AAE"/>
          <w:lang w:eastAsia="en-GB"/>
        </w:rPr>
        <w:t>  </w:t>
      </w:r>
    </w:p>
    <w:p w14:paraId="67E73E8A" w14:textId="77777777" w:rsidR="00A92A3C" w:rsidRPr="00EF7AA5" w:rsidRDefault="00A92A3C" w:rsidP="00A92A3C">
      <w:pPr>
        <w:textAlignment w:val="baseline"/>
        <w:rPr>
          <w:color w:val="3B3838" w:themeColor="background2" w:themeShade="40"/>
          <w:lang w:eastAsia="en-GB"/>
        </w:rPr>
      </w:pPr>
      <w:r w:rsidRPr="00EF7AA5">
        <w:rPr>
          <w:color w:val="3B3838" w:themeColor="background2" w:themeShade="40"/>
          <w:lang w:eastAsia="en-GB"/>
        </w:rPr>
        <w:t>End Point Assessment Organisations (EPAO) for this apprenticeship are;  </w:t>
      </w:r>
    </w:p>
    <w:p w14:paraId="2D5715D7" w14:textId="77777777" w:rsidR="00A92A3C" w:rsidRPr="00EF7AA5" w:rsidRDefault="004A12EC" w:rsidP="00A92A3C">
      <w:pPr>
        <w:numPr>
          <w:ilvl w:val="0"/>
          <w:numId w:val="12"/>
        </w:numPr>
        <w:ind w:left="360" w:firstLine="0"/>
        <w:textAlignment w:val="baseline"/>
        <w:rPr>
          <w:color w:val="3B3838" w:themeColor="background2" w:themeShade="40"/>
          <w:lang w:eastAsia="en-GB"/>
        </w:rPr>
      </w:pPr>
      <w:r w:rsidRPr="00EF7AA5">
        <w:rPr>
          <w:color w:val="3B3838" w:themeColor="background2" w:themeShade="40"/>
          <w:lang w:eastAsia="en-GB"/>
        </w:rPr>
        <w:t>City and Guilds</w:t>
      </w:r>
    </w:p>
    <w:p w14:paraId="00EDAD8E" w14:textId="77777777" w:rsidR="00820817" w:rsidRDefault="00820817"/>
    <w:p w14:paraId="3927C8E6" w14:textId="77777777" w:rsidR="007610A0" w:rsidRPr="00820817" w:rsidRDefault="00820817" w:rsidP="00820817">
      <w:pPr>
        <w:tabs>
          <w:tab w:val="left" w:pos="3630"/>
        </w:tabs>
      </w:pPr>
      <w:r>
        <w:tab/>
      </w:r>
    </w:p>
    <w:sectPr w:rsidR="007610A0" w:rsidRPr="008208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41D928" w14:textId="77777777" w:rsidR="00C1618E" w:rsidRDefault="00C1618E" w:rsidP="00C1618E">
      <w:r>
        <w:separator/>
      </w:r>
    </w:p>
  </w:endnote>
  <w:endnote w:type="continuationSeparator" w:id="0">
    <w:p w14:paraId="6F34D587" w14:textId="77777777" w:rsidR="00C1618E" w:rsidRDefault="00C1618E" w:rsidP="00C16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D4572" w14:textId="77777777" w:rsidR="00EF7AA5" w:rsidRDefault="00EF7A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528D2" w14:textId="77777777" w:rsidR="00EF7AA5" w:rsidRDefault="00EF7AA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6F6DE" w14:textId="77777777" w:rsidR="00EF7AA5" w:rsidRDefault="00EF7A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02442D" w14:textId="77777777" w:rsidR="00C1618E" w:rsidRDefault="00C1618E" w:rsidP="00C1618E">
      <w:r>
        <w:separator/>
      </w:r>
    </w:p>
  </w:footnote>
  <w:footnote w:type="continuationSeparator" w:id="0">
    <w:p w14:paraId="23FE4FA3" w14:textId="77777777" w:rsidR="00C1618E" w:rsidRDefault="00C1618E" w:rsidP="00C161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AC8FD" w14:textId="115DCDC0" w:rsidR="00EF7AA5" w:rsidRDefault="005A1E7A">
    <w:pPr>
      <w:pStyle w:val="Header"/>
    </w:pPr>
    <w:r>
      <w:rPr>
        <w:noProof/>
      </w:rPr>
      <w:pict w14:anchorId="56AAFD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3361926" o:spid="_x0000_s4099" type="#_x0000_t75" alt="" style="position:absolute;margin-left:0;margin-top:0;width:565.6pt;height:800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ND POINT ASSESSMENT (EPA GUIDE)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F99C4" w14:textId="52B9C1CD" w:rsidR="00EF7AA5" w:rsidRDefault="005A1E7A">
    <w:pPr>
      <w:pStyle w:val="Header"/>
    </w:pPr>
    <w:r>
      <w:rPr>
        <w:noProof/>
      </w:rPr>
      <w:pict w14:anchorId="3B4CA66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3361927" o:spid="_x0000_s4098" type="#_x0000_t75" alt="" style="position:absolute;margin-left:0;margin-top:0;width:565.6pt;height:800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ND POINT ASSESSMENT (EPA GUIDE)-6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7AB0F" w14:textId="1D1CE5CB" w:rsidR="00EF7AA5" w:rsidRDefault="005A1E7A">
    <w:pPr>
      <w:pStyle w:val="Header"/>
    </w:pPr>
    <w:r>
      <w:rPr>
        <w:noProof/>
      </w:rPr>
      <w:pict w14:anchorId="78A85A1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3361925" o:spid="_x0000_s4097" type="#_x0000_t75" alt="" style="position:absolute;margin-left:0;margin-top:0;width:565.6pt;height:800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ND POINT ASSESSMENT (EPA GUIDE)-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27131"/>
    <w:multiLevelType w:val="multilevel"/>
    <w:tmpl w:val="5B3A1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6533B6C"/>
    <w:multiLevelType w:val="multilevel"/>
    <w:tmpl w:val="CE227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D52BB2"/>
    <w:multiLevelType w:val="hybridMultilevel"/>
    <w:tmpl w:val="EF02B6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3A780D"/>
    <w:multiLevelType w:val="hybridMultilevel"/>
    <w:tmpl w:val="A586994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58E6472"/>
    <w:multiLevelType w:val="multilevel"/>
    <w:tmpl w:val="67C44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B080372"/>
    <w:multiLevelType w:val="multilevel"/>
    <w:tmpl w:val="BFBAF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C0E46F9"/>
    <w:multiLevelType w:val="multilevel"/>
    <w:tmpl w:val="FDDA51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B072CB5"/>
    <w:multiLevelType w:val="multilevel"/>
    <w:tmpl w:val="915AC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EBC0512"/>
    <w:multiLevelType w:val="hybridMultilevel"/>
    <w:tmpl w:val="93E2B0A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8B46AD5"/>
    <w:multiLevelType w:val="multilevel"/>
    <w:tmpl w:val="7C10DA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58A1CF6"/>
    <w:multiLevelType w:val="multilevel"/>
    <w:tmpl w:val="8370C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5F10DB9"/>
    <w:multiLevelType w:val="multilevel"/>
    <w:tmpl w:val="27A8A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0647EDD"/>
    <w:multiLevelType w:val="multilevel"/>
    <w:tmpl w:val="75CEE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2AE3C1C"/>
    <w:multiLevelType w:val="multilevel"/>
    <w:tmpl w:val="863A0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77E743A"/>
    <w:multiLevelType w:val="hybridMultilevel"/>
    <w:tmpl w:val="26E0CBD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F0772D1"/>
    <w:multiLevelType w:val="multilevel"/>
    <w:tmpl w:val="FE665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933531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7991003">
    <w:abstractNumId w:val="4"/>
  </w:num>
  <w:num w:numId="3" w16cid:durableId="348141345">
    <w:abstractNumId w:val="15"/>
  </w:num>
  <w:num w:numId="4" w16cid:durableId="765543305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12328455">
    <w:abstractNumId w:val="1"/>
  </w:num>
  <w:num w:numId="6" w16cid:durableId="917403695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28109275">
    <w:abstractNumId w:val="0"/>
  </w:num>
  <w:num w:numId="8" w16cid:durableId="827474652">
    <w:abstractNumId w:val="10"/>
  </w:num>
  <w:num w:numId="9" w16cid:durableId="386731693">
    <w:abstractNumId w:val="11"/>
  </w:num>
  <w:num w:numId="10" w16cid:durableId="1162938964">
    <w:abstractNumId w:val="13"/>
  </w:num>
  <w:num w:numId="11" w16cid:durableId="325091296">
    <w:abstractNumId w:val="5"/>
  </w:num>
  <w:num w:numId="12" w16cid:durableId="851645659">
    <w:abstractNumId w:val="12"/>
  </w:num>
  <w:num w:numId="13" w16cid:durableId="567618412">
    <w:abstractNumId w:val="8"/>
  </w:num>
  <w:num w:numId="14" w16cid:durableId="566720562">
    <w:abstractNumId w:val="3"/>
  </w:num>
  <w:num w:numId="15" w16cid:durableId="772674066">
    <w:abstractNumId w:val="2"/>
  </w:num>
  <w:num w:numId="16" w16cid:durableId="36040326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10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A3C"/>
    <w:rsid w:val="000408A5"/>
    <w:rsid w:val="00251A83"/>
    <w:rsid w:val="00287597"/>
    <w:rsid w:val="00324E15"/>
    <w:rsid w:val="004A12EC"/>
    <w:rsid w:val="007214A4"/>
    <w:rsid w:val="00820817"/>
    <w:rsid w:val="008478FE"/>
    <w:rsid w:val="00A92A3C"/>
    <w:rsid w:val="00C1618E"/>
    <w:rsid w:val="00D21F2B"/>
    <w:rsid w:val="00EF2281"/>
    <w:rsid w:val="00EF7AA5"/>
    <w:rsid w:val="00FE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</o:shapelayout>
  </w:shapeDefaults>
  <w:decimalSymbol w:val="."/>
  <w:listSeparator w:val=","/>
  <w14:docId w14:val="3FFA60FF"/>
  <w15:chartTrackingRefBased/>
  <w15:docId w15:val="{BF2343B8-BDB8-42AA-BDFD-F37E5F1CF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A3C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2A3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1618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618E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C1618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618E"/>
    <w:rPr>
      <w:rFonts w:ascii="Calibri" w:hAnsi="Calibri" w:cs="Calibri"/>
    </w:rPr>
  </w:style>
  <w:style w:type="table" w:styleId="TableGrid">
    <w:name w:val="Table Grid"/>
    <w:basedOn w:val="TableNormal"/>
    <w:uiPriority w:val="39"/>
    <w:rsid w:val="00EF22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32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Kaye, Lucy</dc:creator>
  <cp:keywords/>
  <dc:description/>
  <cp:lastModifiedBy>Kaye, Lucy</cp:lastModifiedBy>
  <cp:revision>2</cp:revision>
  <dcterms:created xsi:type="dcterms:W3CDTF">2023-05-03T14:05:00Z</dcterms:created>
  <dcterms:modified xsi:type="dcterms:W3CDTF">2023-05-03T14:05:00Z</dcterms:modified>
</cp:coreProperties>
</file>